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F" w:rsidRPr="00CC3F47" w:rsidRDefault="00B31E36" w:rsidP="00B13D1F">
      <w:pPr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К бюджету Барковского муниципального образования Балашовского муниципального района</w:t>
      </w:r>
    </w:p>
    <w:p w:rsidR="002C2837" w:rsidRPr="00B13D1F" w:rsidRDefault="00B31E36" w:rsidP="00B13D1F">
      <w:pPr>
        <w:jc w:val="center"/>
        <w:rPr>
          <w:rFonts w:ascii="Bookman Old Style" w:hAnsi="Bookman Old Style"/>
          <w:b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на 2017 год</w:t>
      </w:r>
    </w:p>
    <w:p w:rsidR="00FA714D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 xml:space="preserve">Бюджет на 2017 год принят Решением Совета депутатов Барковского муниципального образования </w:t>
      </w:r>
    </w:p>
    <w:p w:rsidR="00B31E36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от 2</w:t>
      </w:r>
      <w:r w:rsidR="002C33A7">
        <w:rPr>
          <w:rFonts w:ascii="Arial" w:hAnsi="Arial" w:cs="Arial"/>
          <w:b/>
          <w:sz w:val="36"/>
          <w:szCs w:val="36"/>
        </w:rPr>
        <w:t>3</w:t>
      </w:r>
      <w:r w:rsidRPr="00FA714D">
        <w:rPr>
          <w:rFonts w:ascii="Arial" w:hAnsi="Arial" w:cs="Arial"/>
          <w:b/>
          <w:sz w:val="36"/>
          <w:szCs w:val="36"/>
        </w:rPr>
        <w:t>.12.2016 №</w:t>
      </w:r>
      <w:r w:rsidR="002C33A7">
        <w:rPr>
          <w:rFonts w:ascii="Arial" w:hAnsi="Arial" w:cs="Arial"/>
          <w:b/>
          <w:sz w:val="36"/>
          <w:szCs w:val="36"/>
        </w:rPr>
        <w:t xml:space="preserve"> 6-01</w:t>
      </w:r>
    </w:p>
    <w:p w:rsidR="00B31E36" w:rsidRDefault="00AA7E02">
      <w:r>
        <w:t xml:space="preserve">                                                                                   </w:t>
      </w:r>
    </w:p>
    <w:p w:rsidR="00B31E36" w:rsidRPr="002C33A7" w:rsidRDefault="00B31E36" w:rsidP="002C33A7">
      <w:pPr>
        <w:jc w:val="center"/>
        <w:rPr>
          <w:rFonts w:ascii="Bookman Old Style" w:hAnsi="Bookman Old Style"/>
          <w:b/>
          <w:color w:val="002060"/>
          <w:sz w:val="96"/>
          <w:szCs w:val="96"/>
        </w:rPr>
      </w:pPr>
      <w:r w:rsidRPr="002C33A7">
        <w:rPr>
          <w:rFonts w:ascii="Bookman Old Style" w:hAnsi="Bookman Old Style"/>
          <w:b/>
          <w:color w:val="002060"/>
          <w:sz w:val="96"/>
          <w:szCs w:val="96"/>
        </w:rPr>
        <w:t>БЮДЖЕТ ДЛЯ ГРАЖДАН</w:t>
      </w:r>
    </w:p>
    <w:p w:rsidR="003576D5" w:rsidRDefault="00D04D69" w:rsidP="00FA714D">
      <w:pPr>
        <w:jc w:val="center"/>
        <w:rPr>
          <w:rFonts w:ascii="Arial" w:hAnsi="Arial" w:cs="Arial"/>
          <w:b/>
          <w:shadow/>
          <w:sz w:val="56"/>
          <w:szCs w:val="56"/>
        </w:rPr>
      </w:pPr>
      <w:r w:rsidRPr="00D04D69">
        <w:rPr>
          <w:rFonts w:ascii="Arial" w:hAnsi="Arial" w:cs="Arial"/>
          <w:b/>
          <w:shadow/>
          <w:sz w:val="56"/>
          <w:szCs w:val="56"/>
        </w:rPr>
        <w:drawing>
          <wp:inline distT="0" distB="0" distL="0" distR="0">
            <wp:extent cx="2924175" cy="2343150"/>
            <wp:effectExtent l="0" t="0" r="0" b="0"/>
            <wp:docPr id="12" name="Рисунок 16" descr="http://fotohood.ru/images/937303_kartinki-budz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tohood.ru/images/937303_kartinki-budzh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C3" w:rsidRPr="007D7E48" w:rsidRDefault="007344C3" w:rsidP="00FA714D">
      <w:pPr>
        <w:jc w:val="center"/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</w:pPr>
      <w:r w:rsidRPr="007D7E48"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  <w:lastRenderedPageBreak/>
        <w:t>ЧТО ТАКОЕ БЮДЖЕТ?</w:t>
      </w:r>
    </w:p>
    <w:p w:rsidR="006C488E" w:rsidRDefault="006C488E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pt;margin-top:14pt;width:211.5pt;height:132pt;z-index:-251656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ДОХОДЫ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поступающие в бюджет денежные средства (налоги юридических и физических лиц, административные платежи и сборы, безвозмездные поступления)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 id="_x0000_s1029" type="#_x0000_t202" style="position:absolute;left:0;text-align:left;margin-left:478.8pt;margin-top:8.5pt;width:229.5pt;height:145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B25DE8" w:rsidRPr="007D7E48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D7E4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РАСХОДЫ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выплачиваемые из бюджета денежные средства (социальные выплаты населению, содержание муниципальных учреждений (образование, ЖКХ, культура и другие), капитальное строительство и другие</w:t>
                  </w:r>
                  <w:proofErr w:type="gramEnd"/>
                </w:p>
              </w:txbxContent>
            </v:textbox>
          </v:shape>
        </w:pict>
      </w:r>
    </w:p>
    <w:p w:rsidR="00B25DE8" w:rsidRPr="00B25DE8" w:rsidRDefault="0021052D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 xml:space="preserve"> </w:t>
      </w:r>
      <w:r w:rsidR="006C488E">
        <w:rPr>
          <w:noProof/>
          <w:lang w:eastAsia="ru-RU"/>
        </w:rPr>
        <w:drawing>
          <wp:inline distT="0" distB="0" distL="0" distR="0">
            <wp:extent cx="1685925" cy="1333500"/>
            <wp:effectExtent l="19050" t="0" r="9525" b="0"/>
            <wp:docPr id="11" name="Рисунок 13" descr="http://www.imho24.ru/upload/altasib.review/dc1/dc14fe21c3287597a0f4ba7d004d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ho24.ru/upload/altasib.review/dc1/dc14fe21c3287597a0f4ba7d004d05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hadow/>
          <w:sz w:val="56"/>
          <w:szCs w:val="56"/>
        </w:rPr>
        <w:t xml:space="preserve">             </w:t>
      </w:r>
      <w:r w:rsidRPr="007D7E48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hadow/>
          <w:sz w:val="56"/>
          <w:szCs w:val="56"/>
        </w:rPr>
        <w:t xml:space="preserve">              </w:t>
      </w:r>
    </w:p>
    <w:p w:rsidR="006C488E" w:rsidRDefault="00AA7E02">
      <w:r>
        <w:t xml:space="preserve">                       </w:t>
      </w:r>
    </w:p>
    <w:p w:rsidR="00DA4355" w:rsidRDefault="00AA7E02">
      <w:r>
        <w:t xml:space="preserve">                                                                                      </w:t>
      </w:r>
      <w:r w:rsidR="006E2CAB">
        <w:rPr>
          <w:noProof/>
          <w:lang w:eastAsia="ru-RU"/>
        </w:rPr>
        <w:pict>
          <v:shape id="_x0000_s1030" type="#_x0000_t202" style="position:absolute;margin-left:22.8pt;margin-top:1.15pt;width:685.5pt;height:49.5pt;z-index:251662336;mso-position-horizontal-relative:text;mso-position-vertical-relative:text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БЮДЖЕТ</w:t>
                  </w: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 xml:space="preserve"> – форма образования и расходования денежных средств, предназначенных для финансового обеспечения задач и функций местного самоуправления</w:t>
                  </w:r>
                </w:p>
              </w:txbxContent>
            </v:textbox>
          </v:shape>
        </w:pict>
      </w:r>
    </w:p>
    <w:p w:rsidR="00B25DE8" w:rsidRDefault="00B25DE8"/>
    <w:p w:rsidR="00B25DE8" w:rsidRDefault="00D03B89">
      <w:r>
        <w:t xml:space="preserve">                  </w:t>
      </w:r>
    </w:p>
    <w:p w:rsidR="00B25DE8" w:rsidRDefault="006E2CAB">
      <w:r>
        <w:rPr>
          <w:noProof/>
          <w:lang w:eastAsia="ru-RU"/>
        </w:rPr>
        <w:pict>
          <v:shape id="_x0000_s1031" type="#_x0000_t202" style="position:absolute;margin-left:29.55pt;margin-top:7.95pt;width:169.5pt;height:76.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Превышение доходов над расходами образует положительный остаток бюджета -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ПРОФИЦИТ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44.8pt;margin-top:7.95pt;width:165.75pt;height:76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Если расходная часть превышает доходную, то бюджет формируется с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ДЕФИЦИТОМ</w:t>
                  </w:r>
                  <w:proofErr w:type="gramEnd"/>
                </w:p>
              </w:txbxContent>
            </v:textbox>
          </v:shape>
        </w:pict>
      </w:r>
      <w:r w:rsidR="00D03B89">
        <w:t xml:space="preserve">                                                                                                                       </w:t>
      </w:r>
      <w:r w:rsidR="00D03B89">
        <w:rPr>
          <w:noProof/>
          <w:lang w:eastAsia="ru-RU"/>
        </w:rPr>
        <w:drawing>
          <wp:inline distT="0" distB="0" distL="0" distR="0">
            <wp:extent cx="1619250" cy="1238250"/>
            <wp:effectExtent l="19050" t="0" r="0" b="0"/>
            <wp:docPr id="19" name="Рисунок 4" descr="http://abakan-gazeta.ru/wp-content/uploads/2014/11/d1a82fa5cca273827675f4caf97490e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akan-gazeta.ru/wp-content/uploads/2014/11/d1a82fa5cca273827675f4caf97490e2_X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E8" w:rsidRDefault="006E2CAB">
      <w:r>
        <w:rPr>
          <w:noProof/>
          <w:lang w:eastAsia="ru-RU"/>
        </w:rPr>
        <w:pict>
          <v:shape id="_x0000_s1033" type="#_x0000_t202" style="position:absolute;margin-left:25.05pt;margin-top:22.45pt;width:685.5pt;height:49.5pt;z-index:251665408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>Сбалансированность бюджета по доходам и расходам – основополагающее требование, предъявляемое к органам, составляющим и утверждающим бюджет</w:t>
                  </w:r>
                </w:p>
              </w:txbxContent>
            </v:textbox>
          </v:shape>
        </w:pict>
      </w:r>
      <w:r w:rsidR="00B25DE8">
        <w:t xml:space="preserve">     </w:t>
      </w:r>
      <w:r w:rsidR="00D03B89">
        <w:t xml:space="preserve">                                                                                           </w:t>
      </w:r>
      <w:r w:rsidR="00B25DE8">
        <w:t xml:space="preserve">  </w:t>
      </w:r>
    </w:p>
    <w:p w:rsidR="00B25DE8" w:rsidRDefault="00D03B89">
      <w:r>
        <w:t xml:space="preserve">                                                                                                                             </w:t>
      </w:r>
    </w:p>
    <w:p w:rsidR="00B25DE8" w:rsidRDefault="00B25DE8"/>
    <w:p w:rsidR="00DA4355" w:rsidRPr="00FF7992" w:rsidRDefault="00DA4355" w:rsidP="00185BCF">
      <w:pPr>
        <w:jc w:val="center"/>
        <w:rPr>
          <w:rFonts w:ascii="Bookman Old Style" w:hAnsi="Bookman Old Style" w:cs="Arial"/>
          <w:b/>
          <w:shadow/>
          <w:sz w:val="56"/>
          <w:szCs w:val="56"/>
        </w:rPr>
      </w:pPr>
      <w:r w:rsidRPr="00FF7992">
        <w:rPr>
          <w:rFonts w:ascii="Bookman Old Style" w:hAnsi="Bookman Old Style" w:cs="Arial"/>
          <w:b/>
          <w:shadow/>
          <w:sz w:val="56"/>
          <w:szCs w:val="56"/>
        </w:rPr>
        <w:lastRenderedPageBreak/>
        <w:t>КАКИЕ БЫВАЮТ БЮДЖЕТЫ?</w:t>
      </w:r>
    </w:p>
    <w:p w:rsidR="00DA4355" w:rsidRDefault="00DA4355"/>
    <w:p w:rsidR="00185BCF" w:rsidRDefault="006E2CAB">
      <w:r>
        <w:rPr>
          <w:noProof/>
          <w:lang w:eastAsia="ru-RU"/>
        </w:rPr>
        <w:pict>
          <v:shape id="_x0000_s1036" type="#_x0000_t202" style="position:absolute;margin-left:496.05pt;margin-top:7.35pt;width:193.5pt;height:106.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организаций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0.3pt;margin-top:7.35pt;width:174pt;height:106.5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семьи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07.55pt;margin-top:8.1pt;width:66pt;height:27.75pt;rotation:1964427fd;z-index:25167462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226.05pt;margin-top:9.6pt;width:65.25pt;height:26.25pt;rotation:-2178385fd;z-index:25167360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34.8pt;margin-top:2.85pt;width:25.5pt;height:138pt;z-index:2516725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185BCF"/>
    <w:p w:rsidR="00185BCF" w:rsidRDefault="00185BCF"/>
    <w:p w:rsidR="00DA4355" w:rsidRDefault="00DA4355"/>
    <w:p w:rsidR="00DA4355" w:rsidRDefault="00DA4355"/>
    <w:p w:rsidR="00185BCF" w:rsidRDefault="006E2CAB">
      <w:r>
        <w:rPr>
          <w:noProof/>
          <w:lang w:eastAsia="ru-RU"/>
        </w:rPr>
        <w:pict>
          <v:shape id="_x0000_s1037" type="#_x0000_t202" style="position:absolute;margin-left:107.55pt;margin-top:.95pt;width:509.25pt;height:38.25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85BCF" w:rsidRPr="00105C09" w:rsidRDefault="00185BCF" w:rsidP="00597A6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05C09">
                    <w:rPr>
                      <w:rFonts w:ascii="Arial" w:hAnsi="Arial" w:cs="Arial"/>
                      <w:b/>
                      <w:sz w:val="44"/>
                      <w:szCs w:val="44"/>
                    </w:rPr>
                    <w:t>Бюджеты публично-правовых образований</w:t>
                  </w:r>
                </w:p>
                <w:p w:rsidR="00185BCF" w:rsidRDefault="00185BCF"/>
              </w:txbxContent>
            </v:textbox>
          </v:shape>
        </w:pict>
      </w:r>
    </w:p>
    <w:p w:rsidR="00185BCF" w:rsidRDefault="00185BCF"/>
    <w:p w:rsidR="00185BCF" w:rsidRDefault="006E2CAB">
      <w:r>
        <w:rPr>
          <w:noProof/>
          <w:lang w:eastAsia="ru-RU"/>
        </w:rPr>
        <w:pict>
          <v:shape id="_x0000_s1047" type="#_x0000_t13" style="position:absolute;margin-left:589.8pt;margin-top:16.1pt;width:42.75pt;height:33pt;rotation:3274694fd;z-index:25167769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5" type="#_x0000_t66" style="position:absolute;margin-left:107.55pt;margin-top:16.05pt;width:42pt;height:33.75pt;rotation:-3579558fd;z-index:25167564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6" type="#_x0000_t67" style="position:absolute;margin-left:365.55pt;margin-top:16.05pt;width:32.25pt;height:45pt;z-index:25167667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6E2CAB">
      <w:r>
        <w:rPr>
          <w:noProof/>
          <w:lang w:eastAsia="ru-RU"/>
        </w:rPr>
        <w:pict>
          <v:shape id="_x0000_s1040" type="#_x0000_t202" style="position:absolute;margin-left:563.55pt;margin-top:21.4pt;width:151.5pt;height:88.5pt;z-index:25167155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муниципальных образований (местные бюджеты)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8.55pt;margin-top:21.4pt;width:227.25pt;height:94.5pt;z-index:25167052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субъектов Российской Федерации (региональные бюджеты, бюджеты территориальных фондов ОМС)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6.55pt;margin-top:21.4pt;width:199.5pt;height:84.75pt;z-index:25166950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Российской Федерации (федеральный бюджет, бюджеты государственных внебюджетных фондов РФ)</w:t>
                  </w:r>
                </w:p>
              </w:txbxContent>
            </v:textbox>
          </v:shape>
        </w:pict>
      </w:r>
    </w:p>
    <w:p w:rsidR="00185BCF" w:rsidRDefault="00185BCF"/>
    <w:p w:rsidR="00185BCF" w:rsidRDefault="00185BCF"/>
    <w:p w:rsidR="00185BCF" w:rsidRDefault="00185BCF"/>
    <w:p w:rsidR="00185BCF" w:rsidRDefault="00185BCF"/>
    <w:p w:rsidR="00DA4355" w:rsidRDefault="00DA4355"/>
    <w:p w:rsidR="001D2F88" w:rsidRDefault="001D2F88"/>
    <w:p w:rsidR="001D2F88" w:rsidRDefault="001D2F88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597A61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БЮДЖЕТНЫЙ ПРОЦЕСС – ЕЖЕГОДНОЕ ФОРМИРОВАНИЕ И ИСПОЛНЕНИЕ БЮДЖЕТА</w:t>
      </w:r>
    </w:p>
    <w:p w:rsidR="00597A61" w:rsidRPr="00597A61" w:rsidRDefault="00597A61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Исполнение бюджета в текущем году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Формирование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Составление проекта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Рассмотрение</w:t>
      </w:r>
      <w:r w:rsidR="00E544F2" w:rsidRPr="00597A61">
        <w:rPr>
          <w:rFonts w:ascii="Arial" w:hAnsi="Arial" w:cs="Arial"/>
          <w:i/>
          <w:sz w:val="56"/>
          <w:szCs w:val="56"/>
        </w:rPr>
        <w:t xml:space="preserve"> проекта бюджета очередного года</w:t>
      </w:r>
    </w:p>
    <w:p w:rsidR="00E544F2" w:rsidRPr="00597A61" w:rsidRDefault="00E544F2" w:rsidP="00E544F2">
      <w:pPr>
        <w:rPr>
          <w:rFonts w:ascii="Arial" w:hAnsi="Arial" w:cs="Arial"/>
        </w:rPr>
      </w:pPr>
    </w:p>
    <w:p w:rsidR="00E544F2" w:rsidRDefault="00E544F2" w:rsidP="00E544F2"/>
    <w:p w:rsidR="00E544F2" w:rsidRPr="00FF7992" w:rsidRDefault="00E544F2" w:rsidP="007D7E48">
      <w:pPr>
        <w:jc w:val="center"/>
        <w:rPr>
          <w:rFonts w:ascii="Arial" w:hAnsi="Arial" w:cs="Arial"/>
          <w:b/>
          <w:shadow/>
          <w:color w:val="002060"/>
          <w:sz w:val="48"/>
          <w:szCs w:val="48"/>
          <w:u w:val="single"/>
        </w:rPr>
      </w:pPr>
      <w:r w:rsidRPr="00FF7992">
        <w:rPr>
          <w:rFonts w:ascii="Arial" w:hAnsi="Arial" w:cs="Arial"/>
          <w:b/>
          <w:shadow/>
          <w:color w:val="002060"/>
          <w:sz w:val="48"/>
          <w:szCs w:val="48"/>
          <w:u w:val="single"/>
        </w:rPr>
        <w:lastRenderedPageBreak/>
        <w:t>ГРАЖДАНИН И ЕГО УЧАСТИЕ В БЮДЖЕТНОМ ПРОЦЕССЕ</w:t>
      </w:r>
    </w:p>
    <w:p w:rsidR="00E544F2" w:rsidRPr="007D7E48" w:rsidRDefault="00E544F2" w:rsidP="00E544F2">
      <w:pPr>
        <w:rPr>
          <w:rFonts w:ascii="Arial" w:hAnsi="Arial" w:cs="Arial"/>
        </w:rPr>
      </w:pPr>
    </w:p>
    <w:p w:rsidR="00E544F2" w:rsidRPr="00FF7992" w:rsidRDefault="00E544F2" w:rsidP="007D7E48">
      <w:pPr>
        <w:jc w:val="center"/>
        <w:rPr>
          <w:rFonts w:ascii="Arial" w:hAnsi="Arial" w:cs="Arial"/>
          <w:i/>
          <w:color w:val="002060"/>
          <w:sz w:val="40"/>
          <w:szCs w:val="40"/>
        </w:rPr>
      </w:pPr>
      <w:r w:rsidRPr="00FF7992">
        <w:rPr>
          <w:rFonts w:ascii="Arial" w:hAnsi="Arial" w:cs="Arial"/>
          <w:i/>
          <w:color w:val="002060"/>
          <w:sz w:val="40"/>
          <w:szCs w:val="40"/>
        </w:rPr>
        <w:t>Помогает формировать доходную часть бюджета</w:t>
      </w:r>
    </w:p>
    <w:p w:rsidR="007D7E48" w:rsidRDefault="006E2CAB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9" type="#_x0000_t202" style="position:absolute;margin-left:158.55pt;margin-top:4.05pt;width:408.75pt;height:58.5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налогоплательщик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7D7E48" w:rsidRDefault="006E2CAB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1" type="#_x0000_t67" style="position:absolute;margin-left:346.05pt;margin-top:.2pt;width:30pt;height:33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6E2CAB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0" type="#_x0000_t202" style="position:absolute;margin-left:158.55pt;margin-top:1.35pt;width:408.75pt;height:60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получатель социальных гарантий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6E2CAB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2" type="#_x0000_t67" style="position:absolute;margin-left:346.05pt;margin-top:23.5pt;width:33.75pt;height:31.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E544F2" w:rsidRPr="00FF7992" w:rsidRDefault="00E544F2" w:rsidP="002C33A7">
      <w:pPr>
        <w:jc w:val="both"/>
        <w:rPr>
          <w:rFonts w:ascii="Arial" w:hAnsi="Arial" w:cs="Arial"/>
          <w:color w:val="002060"/>
          <w:sz w:val="40"/>
          <w:szCs w:val="40"/>
        </w:rPr>
      </w:pPr>
      <w:r w:rsidRPr="00FF7992">
        <w:rPr>
          <w:rFonts w:ascii="Arial" w:hAnsi="Arial" w:cs="Arial"/>
          <w:color w:val="002060"/>
          <w:sz w:val="40"/>
          <w:szCs w:val="40"/>
        </w:rPr>
        <w:t xml:space="preserve">Получает социальные гарантии – расходная часть бюджета (образование, ЖКХ, культура, социальные льготы, физическая культура и </w:t>
      </w:r>
      <w:proofErr w:type="gramStart"/>
      <w:r w:rsidRPr="00FF7992">
        <w:rPr>
          <w:rFonts w:ascii="Arial" w:hAnsi="Arial" w:cs="Arial"/>
          <w:color w:val="002060"/>
          <w:sz w:val="40"/>
          <w:szCs w:val="40"/>
        </w:rPr>
        <w:t>спорт</w:t>
      </w:r>
      <w:proofErr w:type="gramEnd"/>
      <w:r w:rsidRPr="00FF7992">
        <w:rPr>
          <w:rFonts w:ascii="Arial" w:hAnsi="Arial" w:cs="Arial"/>
          <w:color w:val="002060"/>
          <w:sz w:val="40"/>
          <w:szCs w:val="40"/>
        </w:rPr>
        <w:t xml:space="preserve"> и другие направления социальных гарантий населению)</w:t>
      </w:r>
    </w:p>
    <w:p w:rsidR="00E544F2" w:rsidRDefault="00E544F2" w:rsidP="00E544F2"/>
    <w:p w:rsidR="00E544F2" w:rsidRDefault="00E544F2" w:rsidP="00E544F2"/>
    <w:p w:rsidR="00E544F2" w:rsidRPr="002C33A7" w:rsidRDefault="00E544F2" w:rsidP="002C33A7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2C33A7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ОСНОВНЫЕ ПАРАМЕТРЫ БЮДЖЕТА БАРКОВСКОГО МУНИЦИПАЛЬНОГО ОБРАЗОВАНИЯ НА 2017 ГОД</w:t>
      </w:r>
    </w:p>
    <w:tbl>
      <w:tblPr>
        <w:tblStyle w:val="a5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938"/>
        <w:gridCol w:w="3827"/>
      </w:tblGrid>
      <w:tr w:rsidR="00EC76D4" w:rsidRPr="002C33A7" w:rsidTr="00EC76D4">
        <w:trPr>
          <w:trHeight w:val="1178"/>
        </w:trPr>
        <w:tc>
          <w:tcPr>
            <w:tcW w:w="7938" w:type="dxa"/>
            <w:shd w:val="clear" w:color="auto" w:fill="808080" w:themeFill="background1" w:themeFillShade="80"/>
          </w:tcPr>
          <w:p w:rsidR="0009032C" w:rsidRPr="00A23841" w:rsidRDefault="0009032C" w:rsidP="00E544F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  <w:vAlign w:val="center"/>
          </w:tcPr>
          <w:p w:rsidR="0009032C" w:rsidRPr="005E0F56" w:rsidRDefault="0009032C" w:rsidP="0009032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Прогнозируемые показатели на 2017 год</w:t>
            </w:r>
          </w:p>
          <w:p w:rsidR="0009032C" w:rsidRPr="002C33A7" w:rsidRDefault="0009032C" w:rsidP="000903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тыс</w:t>
            </w:r>
            <w:proofErr w:type="gramStart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.р</w:t>
            </w:r>
            <w:proofErr w:type="gramEnd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уб.</w:t>
            </w:r>
          </w:p>
        </w:tc>
      </w:tr>
      <w:tr w:rsidR="0009032C" w:rsidRPr="002C33A7" w:rsidTr="00EC76D4">
        <w:trPr>
          <w:trHeight w:val="635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A23841" w:rsidRDefault="0009032C" w:rsidP="00A23841">
            <w:pPr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A23841">
              <w:rPr>
                <w:rFonts w:ascii="Arial" w:hAnsi="Arial" w:cs="Arial"/>
                <w:b/>
                <w:color w:val="C00000"/>
                <w:sz w:val="40"/>
                <w:szCs w:val="40"/>
              </w:rPr>
              <w:t>Общий объем доходов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09032C" w:rsidRPr="00A23841" w:rsidRDefault="002C33A7" w:rsidP="00C64D27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A23841">
              <w:rPr>
                <w:rFonts w:ascii="Arial" w:hAnsi="Arial" w:cs="Arial"/>
                <w:b/>
                <w:color w:val="C00000"/>
                <w:sz w:val="40"/>
                <w:szCs w:val="40"/>
              </w:rPr>
              <w:t>2 601,4</w:t>
            </w:r>
          </w:p>
        </w:tc>
      </w:tr>
      <w:tr w:rsidR="0009032C" w:rsidRPr="002C33A7" w:rsidTr="00EC76D4">
        <w:trPr>
          <w:trHeight w:val="70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C64D27" w:rsidRDefault="0009032C" w:rsidP="00A23841">
            <w:pPr>
              <w:rPr>
                <w:rFonts w:ascii="Arial" w:hAnsi="Arial" w:cs="Arial"/>
                <w:sz w:val="40"/>
                <w:szCs w:val="40"/>
              </w:rPr>
            </w:pPr>
            <w:r w:rsidRPr="00A23841">
              <w:rPr>
                <w:rFonts w:ascii="Arial" w:hAnsi="Arial" w:cs="Arial"/>
                <w:sz w:val="36"/>
                <w:szCs w:val="36"/>
              </w:rPr>
              <w:t>в  том числе</w:t>
            </w:r>
            <w:r w:rsidR="00A956E0" w:rsidRPr="00C64D27">
              <w:rPr>
                <w:rFonts w:ascii="Arial" w:hAnsi="Arial" w:cs="Arial"/>
                <w:sz w:val="40"/>
                <w:szCs w:val="40"/>
              </w:rPr>
              <w:t>:</w:t>
            </w:r>
            <w:r w:rsidR="002C33A7" w:rsidRPr="00C64D2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23841">
              <w:rPr>
                <w:rFonts w:ascii="Arial" w:hAnsi="Arial" w:cs="Arial"/>
                <w:sz w:val="40"/>
                <w:szCs w:val="40"/>
              </w:rPr>
              <w:t>Н</w:t>
            </w:r>
            <w:r w:rsidR="002C33A7" w:rsidRPr="00C64D27">
              <w:rPr>
                <w:rFonts w:ascii="Arial" w:hAnsi="Arial" w:cs="Arial"/>
                <w:sz w:val="40"/>
                <w:szCs w:val="40"/>
              </w:rPr>
              <w:t>алоговые доходы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9032C" w:rsidRPr="00C64D27" w:rsidRDefault="00C64D27" w:rsidP="00C64D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4D27">
              <w:rPr>
                <w:rFonts w:ascii="Arial" w:hAnsi="Arial" w:cs="Arial"/>
                <w:sz w:val="40"/>
                <w:szCs w:val="40"/>
              </w:rPr>
              <w:t>2 054,9</w:t>
            </w:r>
          </w:p>
        </w:tc>
      </w:tr>
      <w:tr w:rsidR="0009032C" w:rsidRPr="002C33A7" w:rsidTr="00EC76D4"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C64D27" w:rsidRDefault="00A23841" w:rsidP="00A2384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Б</w:t>
            </w:r>
            <w:r w:rsidR="00A956E0" w:rsidRPr="00C64D27">
              <w:rPr>
                <w:rFonts w:ascii="Arial" w:hAnsi="Arial" w:cs="Arial"/>
                <w:sz w:val="40"/>
                <w:szCs w:val="40"/>
              </w:rPr>
              <w:t xml:space="preserve">езвозмездные поступления из других бюджетов бюджетной </w:t>
            </w:r>
            <w:r w:rsidR="002C33A7" w:rsidRPr="00C64D2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956E0" w:rsidRPr="00C64D27">
              <w:rPr>
                <w:rFonts w:ascii="Arial" w:hAnsi="Arial" w:cs="Arial"/>
                <w:sz w:val="40"/>
                <w:szCs w:val="40"/>
              </w:rPr>
              <w:t>системы РФ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9032C" w:rsidRPr="00C64D27" w:rsidRDefault="00C64D27" w:rsidP="00C64D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4D27">
              <w:rPr>
                <w:rFonts w:ascii="Arial" w:hAnsi="Arial" w:cs="Arial"/>
                <w:sz w:val="40"/>
                <w:szCs w:val="40"/>
              </w:rPr>
              <w:t>546,5</w:t>
            </w:r>
          </w:p>
        </w:tc>
      </w:tr>
      <w:tr w:rsidR="0009032C" w:rsidRPr="002C33A7" w:rsidTr="00EC76D4">
        <w:trPr>
          <w:trHeight w:val="629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A23841" w:rsidRDefault="00A956E0" w:rsidP="00A23841">
            <w:pPr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A23841">
              <w:rPr>
                <w:rFonts w:ascii="Arial" w:hAnsi="Arial" w:cs="Arial"/>
                <w:b/>
                <w:color w:val="0070C0"/>
                <w:sz w:val="40"/>
                <w:szCs w:val="40"/>
              </w:rPr>
              <w:t>Общий объем расходов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09032C" w:rsidRPr="00A23841" w:rsidRDefault="00C64D27" w:rsidP="00C64D27">
            <w:pPr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A23841">
              <w:rPr>
                <w:rFonts w:ascii="Arial" w:hAnsi="Arial" w:cs="Arial"/>
                <w:b/>
                <w:color w:val="0070C0"/>
                <w:sz w:val="40"/>
                <w:szCs w:val="40"/>
              </w:rPr>
              <w:t>2 601,4</w:t>
            </w:r>
          </w:p>
        </w:tc>
      </w:tr>
      <w:tr w:rsidR="00C64D27" w:rsidRPr="002C33A7" w:rsidTr="00EC76D4">
        <w:trPr>
          <w:trHeight w:val="207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C64D27" w:rsidRDefault="00C64D27" w:rsidP="00A23841">
            <w:pPr>
              <w:rPr>
                <w:rFonts w:ascii="Arial" w:hAnsi="Arial" w:cs="Arial"/>
                <w:sz w:val="40"/>
                <w:szCs w:val="40"/>
              </w:rPr>
            </w:pPr>
            <w:r w:rsidRPr="00A23841">
              <w:rPr>
                <w:rFonts w:ascii="Arial" w:hAnsi="Arial" w:cs="Arial"/>
                <w:sz w:val="36"/>
                <w:szCs w:val="36"/>
              </w:rPr>
              <w:t>в том числе</w:t>
            </w:r>
            <w:r w:rsidRPr="00C64D27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A23841">
              <w:rPr>
                <w:rFonts w:ascii="Arial" w:hAnsi="Arial" w:cs="Arial"/>
                <w:sz w:val="40"/>
                <w:szCs w:val="40"/>
              </w:rPr>
              <w:t>С</w:t>
            </w:r>
            <w:r w:rsidRPr="00C64D27">
              <w:rPr>
                <w:rFonts w:ascii="Arial" w:hAnsi="Arial" w:cs="Arial"/>
                <w:sz w:val="40"/>
                <w:szCs w:val="40"/>
              </w:rPr>
              <w:t>одержание органов местного самоуправления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64D27" w:rsidRPr="00C64D27" w:rsidRDefault="00C64D27" w:rsidP="00C64D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4D27">
              <w:rPr>
                <w:rFonts w:ascii="Arial" w:hAnsi="Arial" w:cs="Arial"/>
                <w:sz w:val="40"/>
                <w:szCs w:val="40"/>
              </w:rPr>
              <w:t>1 796,2</w:t>
            </w:r>
          </w:p>
        </w:tc>
      </w:tr>
      <w:tr w:rsidR="00C64D27" w:rsidRPr="002C33A7" w:rsidTr="00EC76D4">
        <w:trPr>
          <w:trHeight w:val="6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C64D27" w:rsidRDefault="00A23841" w:rsidP="00A2384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</w:t>
            </w:r>
            <w:r w:rsidR="00C64D27" w:rsidRPr="00C64D27">
              <w:rPr>
                <w:rFonts w:ascii="Arial" w:hAnsi="Arial" w:cs="Arial"/>
                <w:sz w:val="40"/>
                <w:szCs w:val="40"/>
              </w:rPr>
              <w:t>ациональная оборона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64D27" w:rsidRPr="00C64D27" w:rsidRDefault="00C64D27" w:rsidP="00C64D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4D27">
              <w:rPr>
                <w:rFonts w:ascii="Arial" w:hAnsi="Arial" w:cs="Arial"/>
                <w:sz w:val="40"/>
                <w:szCs w:val="40"/>
              </w:rPr>
              <w:t>67,7</w:t>
            </w:r>
          </w:p>
        </w:tc>
      </w:tr>
      <w:tr w:rsidR="00C64D27" w:rsidRPr="002C33A7" w:rsidTr="00EC76D4">
        <w:trPr>
          <w:trHeight w:val="710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C64D27" w:rsidRDefault="00A23841" w:rsidP="00A2384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</w:t>
            </w:r>
            <w:r w:rsidR="00C64D27" w:rsidRPr="00C64D27">
              <w:rPr>
                <w:rFonts w:ascii="Arial" w:hAnsi="Arial" w:cs="Arial"/>
                <w:sz w:val="40"/>
                <w:szCs w:val="40"/>
              </w:rPr>
              <w:t>ациональная экономика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64D27" w:rsidRPr="00C64D27" w:rsidRDefault="00C64D27" w:rsidP="00C64D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4D27">
              <w:rPr>
                <w:rFonts w:ascii="Arial" w:hAnsi="Arial" w:cs="Arial"/>
                <w:sz w:val="40"/>
                <w:szCs w:val="40"/>
              </w:rPr>
              <w:t>453,2</w:t>
            </w:r>
          </w:p>
        </w:tc>
      </w:tr>
      <w:tr w:rsidR="00C64D27" w:rsidRPr="002C33A7" w:rsidTr="00EC76D4">
        <w:trPr>
          <w:trHeight w:val="673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C64D27" w:rsidRDefault="00A23841" w:rsidP="00A2384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Ж</w:t>
            </w:r>
            <w:r w:rsidR="00C64D27" w:rsidRPr="00C64D27">
              <w:rPr>
                <w:rFonts w:ascii="Arial" w:hAnsi="Arial" w:cs="Arial"/>
                <w:sz w:val="40"/>
                <w:szCs w:val="40"/>
              </w:rPr>
              <w:t>илищно-коммунальное хозяйство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64D27" w:rsidRPr="00C64D27" w:rsidRDefault="00C64D27" w:rsidP="00C64D2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4D27">
              <w:rPr>
                <w:rFonts w:ascii="Arial" w:hAnsi="Arial" w:cs="Arial"/>
                <w:sz w:val="40"/>
                <w:szCs w:val="40"/>
              </w:rPr>
              <w:t>284,3</w:t>
            </w:r>
          </w:p>
        </w:tc>
      </w:tr>
    </w:tbl>
    <w:p w:rsidR="002E78E4" w:rsidRDefault="002E78E4" w:rsidP="00E544F2"/>
    <w:p w:rsidR="002E78E4" w:rsidRPr="00A23841" w:rsidRDefault="002E78E4" w:rsidP="00A23841">
      <w:pPr>
        <w:jc w:val="center"/>
        <w:rPr>
          <w:rFonts w:ascii="Arial" w:hAnsi="Arial" w:cs="Arial"/>
          <w:b/>
          <w:shadow/>
          <w:color w:val="660033"/>
          <w:sz w:val="56"/>
          <w:szCs w:val="56"/>
        </w:rPr>
      </w:pPr>
      <w:r w:rsidRPr="00A23841">
        <w:rPr>
          <w:rFonts w:ascii="Arial" w:hAnsi="Arial" w:cs="Arial"/>
          <w:b/>
          <w:shadow/>
          <w:color w:val="660033"/>
          <w:sz w:val="56"/>
          <w:szCs w:val="56"/>
        </w:rPr>
        <w:lastRenderedPageBreak/>
        <w:t>ДОХОДЫ БЮДЖЕТА БАРКОВСКОГО МУНИЦИПАЛЬНОГО ОБРАЗОВАНИЯ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3309"/>
        <w:gridCol w:w="3723"/>
      </w:tblGrid>
      <w:tr w:rsidR="005E594C" w:rsidRPr="00A23841" w:rsidTr="00EC76D4">
        <w:trPr>
          <w:trHeight w:val="1177"/>
        </w:trPr>
        <w:tc>
          <w:tcPr>
            <w:tcW w:w="4204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E332C" w:rsidRPr="008D5A24" w:rsidRDefault="00CE332C" w:rsidP="00A23841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НАЛОГОВЫЕ ДОХОДЫ</w:t>
            </w:r>
          </w:p>
        </w:tc>
        <w:tc>
          <w:tcPr>
            <w:tcW w:w="3309" w:type="dxa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5E594C" w:rsidRPr="008D5A24" w:rsidRDefault="00CE332C" w:rsidP="005E594C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БЕЗВОЗМЕЗДНЫЕ ПОСТУПЛЕНИЯ</w:t>
            </w:r>
          </w:p>
        </w:tc>
      </w:tr>
    </w:tbl>
    <w:p w:rsidR="00CE332C" w:rsidRPr="00A23841" w:rsidRDefault="00CE332C" w:rsidP="00E544F2">
      <w:pPr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000"/>
      </w:tblPr>
      <w:tblGrid>
        <w:gridCol w:w="4017"/>
        <w:gridCol w:w="3354"/>
        <w:gridCol w:w="3827"/>
      </w:tblGrid>
      <w:tr w:rsidR="00CE332C" w:rsidRPr="00A23841" w:rsidTr="006C488E">
        <w:trPr>
          <w:trHeight w:val="870"/>
        </w:trPr>
        <w:tc>
          <w:tcPr>
            <w:tcW w:w="401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ind w:left="-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поступления в бюджет от уплаты налогов, установленных Налоговым кодексом РФ</w:t>
            </w:r>
          </w:p>
        </w:tc>
        <w:tc>
          <w:tcPr>
            <w:tcW w:w="3354" w:type="dxa"/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финансовая помощь из бюджетов других уровней (межбюджетные трансферты)</w:t>
            </w:r>
          </w:p>
        </w:tc>
      </w:tr>
    </w:tbl>
    <w:p w:rsidR="00CE332C" w:rsidRDefault="00CE332C" w:rsidP="00E544F2"/>
    <w:p w:rsidR="002E78E4" w:rsidRDefault="00554084" w:rsidP="00E544F2">
      <w:r>
        <w:rPr>
          <w:noProof/>
          <w:lang w:eastAsia="ru-RU"/>
        </w:rPr>
        <w:drawing>
          <wp:inline distT="0" distB="0" distL="0" distR="0">
            <wp:extent cx="9229725" cy="25717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6543" w:rsidRPr="00FF7992" w:rsidRDefault="008C6543" w:rsidP="005E0F56">
      <w:pPr>
        <w:jc w:val="center"/>
        <w:rPr>
          <w:rFonts w:ascii="Arial" w:hAnsi="Arial" w:cs="Arial"/>
          <w:color w:val="002060"/>
          <w:sz w:val="52"/>
          <w:szCs w:val="52"/>
        </w:rPr>
      </w:pPr>
      <w:r w:rsidRPr="00FF7992">
        <w:rPr>
          <w:rFonts w:ascii="Arial" w:hAnsi="Arial" w:cs="Arial"/>
          <w:b/>
          <w:shadow/>
          <w:color w:val="002060"/>
          <w:sz w:val="52"/>
          <w:szCs w:val="52"/>
        </w:rPr>
        <w:lastRenderedPageBreak/>
        <w:t>НАЛОГОВЫЕ ДОХОДЫ БАРКОВСКОГО МУНИЦИПАЛЬНОГО ОБРАЗОВАНИЯ НА 2017 ГОД</w:t>
      </w:r>
      <w:r w:rsidR="00CF1C76" w:rsidRPr="00FF7992">
        <w:rPr>
          <w:rFonts w:ascii="Arial" w:hAnsi="Arial" w:cs="Arial"/>
          <w:color w:val="002060"/>
          <w:sz w:val="52"/>
          <w:szCs w:val="52"/>
        </w:rPr>
        <w:t xml:space="preserve"> </w:t>
      </w:r>
      <w:r w:rsidR="005E0F56" w:rsidRPr="00FF7992">
        <w:rPr>
          <w:rFonts w:ascii="Arial" w:hAnsi="Arial" w:cs="Arial"/>
          <w:color w:val="002060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E0F56" w:rsidRPr="001B179C" w:rsidRDefault="005E0F56" w:rsidP="005E0F56">
      <w:pPr>
        <w:jc w:val="center"/>
        <w:rPr>
          <w:rFonts w:ascii="Arial" w:hAnsi="Arial" w:cs="Arial"/>
          <w:b/>
          <w:shadow/>
          <w:color w:val="0000FF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D5A24">
        <w:rPr>
          <w:rFonts w:ascii="Arial" w:hAnsi="Arial" w:cs="Arial"/>
        </w:rPr>
        <w:t xml:space="preserve">                                                                             </w:t>
      </w:r>
      <w:r w:rsidRPr="001B179C">
        <w:rPr>
          <w:rFonts w:ascii="Arial" w:hAnsi="Arial" w:cs="Arial"/>
          <w:b/>
          <w:sz w:val="28"/>
          <w:szCs w:val="28"/>
        </w:rPr>
        <w:t>тыс</w:t>
      </w:r>
      <w:proofErr w:type="gramStart"/>
      <w:r w:rsidRPr="001B179C">
        <w:rPr>
          <w:rFonts w:ascii="Arial" w:hAnsi="Arial" w:cs="Arial"/>
          <w:b/>
          <w:sz w:val="28"/>
          <w:szCs w:val="28"/>
        </w:rPr>
        <w:t>.р</w:t>
      </w:r>
      <w:proofErr w:type="gramEnd"/>
      <w:r w:rsidRPr="001B179C">
        <w:rPr>
          <w:rFonts w:ascii="Arial" w:hAnsi="Arial" w:cs="Arial"/>
          <w:b/>
          <w:sz w:val="28"/>
          <w:szCs w:val="28"/>
        </w:rPr>
        <w:t>уб.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  <w:gridCol w:w="4536"/>
      </w:tblGrid>
      <w:tr w:rsidR="00CF1C76" w:rsidRPr="00EC76D4" w:rsidTr="005E0F56">
        <w:trPr>
          <w:trHeight w:val="517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Налоговые доходы всего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CF1C76" w:rsidRPr="005E0F56" w:rsidRDefault="00036343" w:rsidP="005E0F56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2 054,9</w:t>
            </w:r>
          </w:p>
        </w:tc>
      </w:tr>
      <w:tr w:rsidR="00CF1C76" w:rsidRPr="00EC76D4" w:rsidTr="005E0F56">
        <w:trPr>
          <w:trHeight w:val="56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Налог на доходы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036343" w:rsidP="005E0F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155,7</w:t>
            </w:r>
          </w:p>
        </w:tc>
      </w:tr>
      <w:tr w:rsidR="00CF1C76" w:rsidRPr="00EC76D4" w:rsidTr="005E0F56">
        <w:trPr>
          <w:trHeight w:val="54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Единый сельскохозяйственный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036343" w:rsidP="005E0F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133,2</w:t>
            </w:r>
          </w:p>
        </w:tc>
      </w:tr>
      <w:tr w:rsidR="00CF1C76" w:rsidRPr="00EC76D4" w:rsidTr="005E0F56">
        <w:trPr>
          <w:trHeight w:val="55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75527B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Налог на имущество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036343" w:rsidP="005E0F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266,0</w:t>
            </w:r>
          </w:p>
        </w:tc>
      </w:tr>
      <w:tr w:rsidR="00CF1C76" w:rsidRPr="00EC76D4" w:rsidTr="005E0F56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75527B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Земельный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036343" w:rsidP="005E0F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1500,0</w:t>
            </w:r>
          </w:p>
        </w:tc>
      </w:tr>
    </w:tbl>
    <w:p w:rsidR="008C6543" w:rsidRPr="00EC76D4" w:rsidRDefault="008C6543" w:rsidP="00E544F2">
      <w:pPr>
        <w:rPr>
          <w:rFonts w:ascii="Arial" w:hAnsi="Arial" w:cs="Arial"/>
        </w:rPr>
      </w:pPr>
    </w:p>
    <w:p w:rsidR="00DA4355" w:rsidRPr="005E0F56" w:rsidRDefault="008C6543" w:rsidP="005E0F56">
      <w:pPr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5E0F56">
        <w:rPr>
          <w:rFonts w:ascii="Arial" w:hAnsi="Arial" w:cs="Arial"/>
          <w:b/>
          <w:shadow/>
          <w:color w:val="002060"/>
          <w:sz w:val="32"/>
          <w:szCs w:val="32"/>
        </w:rPr>
        <w:t xml:space="preserve">СТРУКТУРА НАЛОГОВЫХ ДОХОДОВ </w:t>
      </w:r>
    </w:p>
    <w:p w:rsidR="0075527B" w:rsidRDefault="0075527B"/>
    <w:p w:rsidR="0075527B" w:rsidRDefault="0075527B">
      <w:r>
        <w:rPr>
          <w:noProof/>
          <w:lang w:eastAsia="ru-RU"/>
        </w:rPr>
        <w:drawing>
          <wp:inline distT="0" distB="0" distL="0" distR="0">
            <wp:extent cx="9124950" cy="2057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543" w:rsidRDefault="008C6543" w:rsidP="008D5A24">
      <w:pPr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8D5A24">
        <w:rPr>
          <w:rFonts w:ascii="Bookman Old Style" w:hAnsi="Bookman Old Style"/>
          <w:b/>
          <w:color w:val="002060"/>
          <w:sz w:val="36"/>
          <w:szCs w:val="36"/>
        </w:rPr>
        <w:lastRenderedPageBreak/>
        <w:t>МЕЖБЮДЖЕТНЫЕ ТРАНСФЕРТЫ (БЕЗВОЗМЕЗДНЫЕ ПОСТУПЛЕНИЯ) – ЭТО СРЕДСТВА ОДНОГО БЮДЖЕТА БЮДЖЕТНОЙ СИСТЕМЫ РФ, ПЕРЕЧИСЛЯЕМЫЕ ДРУГОМУ БЮДЖЕТУ БЮДЖЕТНОЙ СИСТЕМЫ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/>
      </w:tblPr>
      <w:tblGrid>
        <w:gridCol w:w="14310"/>
      </w:tblGrid>
      <w:tr w:rsidR="00036343" w:rsidTr="00945F5E">
        <w:trPr>
          <w:trHeight w:val="337"/>
        </w:trPr>
        <w:tc>
          <w:tcPr>
            <w:tcW w:w="14310" w:type="dxa"/>
            <w:shd w:val="clear" w:color="auto" w:fill="A6A6A6" w:themeFill="background1" w:themeFillShade="A6"/>
            <w:vAlign w:val="center"/>
          </w:tcPr>
          <w:p w:rsidR="00036343" w:rsidRPr="00945F5E" w:rsidRDefault="00036343" w:rsidP="008D5A2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45F5E">
              <w:rPr>
                <w:rFonts w:ascii="Arial" w:hAnsi="Arial" w:cs="Arial"/>
                <w:b/>
                <w:sz w:val="40"/>
                <w:szCs w:val="40"/>
              </w:rPr>
              <w:t>Формы межбюджетных трансфертов</w:t>
            </w:r>
          </w:p>
        </w:tc>
      </w:tr>
    </w:tbl>
    <w:p w:rsidR="00661A16" w:rsidRDefault="006C4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6" type="#_x0000_t202" style="position:absolute;margin-left:540.3pt;margin-top:18.5pt;width:173.25pt;height:125.45pt;z-index:25168486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>Дотации – межбюджетные трансферты, предоставляемые на безвозмездной и безвозвратной основе без установления направлений и (или) условий их использования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5" type="#_x0000_t202" style="position:absolute;margin-left:235.8pt;margin-top:18.5pt;width:256.5pt;height:140.45pt;z-index:2516838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proofErr w:type="gramStart"/>
                  <w:r w:rsidRPr="006C488E">
                    <w:rPr>
                      <w:rFonts w:ascii="Arial" w:hAnsi="Arial" w:cs="Arial"/>
                    </w:rPr>
                    <w:t>Субвенции – бюджетные средства, предоставляемые бюджету другого уровня бюджетной системы РФ на безвозмездной и безвозвратной основах на осуществление определенных целевых расходов, возникающих при выполнении полномочий РФ, переданных для осуществления органам государственной власти другого уровня бюджетной системы РФ</w:t>
                  </w:r>
                  <w:proofErr w:type="gramEnd"/>
                </w:p>
              </w:txbxContent>
            </v:textbox>
          </v:shape>
        </w:pict>
      </w:r>
      <w:r w:rsidR="006E2CAB">
        <w:rPr>
          <w:rFonts w:ascii="Arial" w:hAnsi="Arial" w:cs="Arial"/>
          <w:noProof/>
          <w:sz w:val="24"/>
          <w:szCs w:val="24"/>
          <w:lang w:eastAsia="ru-RU"/>
        </w:rPr>
        <w:pict>
          <v:shape id="_x0000_s1054" type="#_x0000_t202" style="position:absolute;margin-left:-.45pt;margin-top:18.5pt;width:201pt;height:140.45pt;z-index:25168281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 xml:space="preserve">Субсидии – бюджетные средства, предоставляемые бюджету другого уровня бюджетной системы РФ, в целях </w:t>
                  </w:r>
                  <w:proofErr w:type="spellStart"/>
                  <w:r w:rsidRPr="006C488E">
                    <w:rPr>
                      <w:rFonts w:ascii="Arial" w:hAnsi="Arial" w:cs="Arial"/>
                    </w:rPr>
                    <w:t>софинансирования</w:t>
                  </w:r>
                  <w:proofErr w:type="spellEnd"/>
                  <w:r w:rsidRPr="006C488E">
                    <w:rPr>
                      <w:rFonts w:ascii="Arial" w:hAnsi="Arial" w:cs="Arial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xbxContent>
            </v:textbox>
          </v:shape>
        </w:pict>
      </w:r>
    </w:p>
    <w:p w:rsidR="00661A16" w:rsidRDefault="00661A16">
      <w:pPr>
        <w:rPr>
          <w:rFonts w:ascii="Arial" w:hAnsi="Arial" w:cs="Arial"/>
          <w:sz w:val="24"/>
          <w:szCs w:val="24"/>
        </w:rPr>
      </w:pPr>
    </w:p>
    <w:p w:rsidR="00661A16" w:rsidRPr="008D5A24" w:rsidRDefault="00661A16">
      <w:pPr>
        <w:rPr>
          <w:rFonts w:ascii="Arial" w:hAnsi="Arial" w:cs="Arial"/>
          <w:sz w:val="24"/>
          <w:szCs w:val="24"/>
        </w:rPr>
      </w:pPr>
    </w:p>
    <w:p w:rsidR="00036343" w:rsidRDefault="00036343"/>
    <w:p w:rsidR="00036343" w:rsidRDefault="00036343"/>
    <w:p w:rsidR="00036343" w:rsidRDefault="00036343"/>
    <w:p w:rsidR="00036343" w:rsidRDefault="00036343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464"/>
        <w:gridCol w:w="4394"/>
      </w:tblGrid>
      <w:tr w:rsidR="005D5FB8" w:rsidRPr="00D54359" w:rsidTr="00D54359">
        <w:tc>
          <w:tcPr>
            <w:tcW w:w="13858" w:type="dxa"/>
            <w:gridSpan w:val="2"/>
            <w:shd w:val="clear" w:color="auto" w:fill="808080" w:themeFill="background1" w:themeFillShade="80"/>
          </w:tcPr>
          <w:p w:rsid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Безвозмездные поступления в бюджет Барковского муниципального образования </w:t>
            </w:r>
          </w:p>
          <w:p w:rsidR="00D54359" w:rsidRP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в 2017 году  </w:t>
            </w:r>
          </w:p>
          <w:p w:rsidR="005D5FB8" w:rsidRPr="00D54359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5435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D5435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D54359">
              <w:rPr>
                <w:rFonts w:ascii="Arial" w:hAnsi="Arial" w:cs="Arial"/>
              </w:rPr>
              <w:t xml:space="preserve"> </w:t>
            </w:r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тыс</w:t>
            </w:r>
            <w:proofErr w:type="gramStart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.р</w:t>
            </w:r>
            <w:proofErr w:type="gramEnd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уб.</w:t>
            </w:r>
          </w:p>
        </w:tc>
      </w:tr>
      <w:tr w:rsidR="005D5FB8" w:rsidRPr="00945F5E" w:rsidTr="00D54359">
        <w:trPr>
          <w:trHeight w:val="501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Дотации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5D5FB8" w:rsidRPr="00945F5E" w:rsidRDefault="005D5FB8" w:rsidP="00D543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5F5E">
              <w:rPr>
                <w:rFonts w:ascii="Arial" w:hAnsi="Arial" w:cs="Arial"/>
                <w:sz w:val="32"/>
                <w:szCs w:val="32"/>
              </w:rPr>
              <w:t>52,1</w:t>
            </w:r>
          </w:p>
        </w:tc>
      </w:tr>
      <w:tr w:rsidR="005D5FB8" w:rsidRPr="00945F5E" w:rsidTr="00945F5E">
        <w:trPr>
          <w:trHeight w:val="415"/>
        </w:trPr>
        <w:tc>
          <w:tcPr>
            <w:tcW w:w="946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Субвенции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5D5FB8" w:rsidP="00D543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5F5E">
              <w:rPr>
                <w:rFonts w:ascii="Arial" w:hAnsi="Arial" w:cs="Arial"/>
                <w:sz w:val="32"/>
                <w:szCs w:val="32"/>
              </w:rPr>
              <w:t>67,7</w:t>
            </w:r>
          </w:p>
        </w:tc>
      </w:tr>
      <w:tr w:rsidR="00D54359" w:rsidRPr="00945F5E" w:rsidTr="006C488E">
        <w:trPr>
          <w:trHeight w:val="1350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D54359" w:rsidRPr="006C488E" w:rsidRDefault="00D54359" w:rsidP="00945F5E">
            <w:pPr>
              <w:rPr>
                <w:rFonts w:ascii="Arial" w:hAnsi="Arial" w:cs="Arial"/>
                <w:sz w:val="28"/>
                <w:szCs w:val="28"/>
              </w:rPr>
            </w:pPr>
            <w:r w:rsidRPr="006C488E">
              <w:rPr>
                <w:rFonts w:ascii="Arial" w:hAnsi="Arial" w:cs="Arial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="00945F5E" w:rsidRPr="006C488E">
              <w:rPr>
                <w:rFonts w:ascii="Arial" w:hAnsi="Arial" w:cs="Arial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D54359" w:rsidRPr="00945F5E" w:rsidRDefault="00945F5E" w:rsidP="00945F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5F5E">
              <w:rPr>
                <w:rFonts w:ascii="Arial" w:hAnsi="Arial" w:cs="Arial"/>
                <w:sz w:val="32"/>
                <w:szCs w:val="32"/>
              </w:rPr>
              <w:t>426,7</w:t>
            </w:r>
          </w:p>
        </w:tc>
      </w:tr>
      <w:tr w:rsidR="00D54359" w:rsidTr="00D54359">
        <w:tblPrEx>
          <w:tblLook w:val="0000"/>
        </w:tblPrEx>
        <w:trPr>
          <w:gridAfter w:val="1"/>
          <w:wAfter w:w="4394" w:type="dxa"/>
          <w:trHeight w:val="495"/>
        </w:trPr>
        <w:tc>
          <w:tcPr>
            <w:tcW w:w="9464" w:type="dxa"/>
          </w:tcPr>
          <w:p w:rsidR="00D54359" w:rsidRDefault="00D54359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D5F" w:rsidRPr="00040D5F" w:rsidRDefault="00282C23" w:rsidP="00040D5F">
      <w:pPr>
        <w:jc w:val="center"/>
        <w:rPr>
          <w:rFonts w:ascii="Arial" w:hAnsi="Arial" w:cs="Arial"/>
          <w:sz w:val="52"/>
          <w:szCs w:val="52"/>
        </w:rPr>
      </w:pPr>
      <w:r w:rsidRPr="00040D5F">
        <w:rPr>
          <w:rFonts w:ascii="Arial" w:hAnsi="Arial" w:cs="Arial"/>
          <w:b/>
          <w:shadow/>
          <w:color w:val="002060"/>
          <w:sz w:val="52"/>
          <w:szCs w:val="52"/>
        </w:rPr>
        <w:lastRenderedPageBreak/>
        <w:t>РАСХОДЫ БЮДЖЕТА БАРКОВСКОГО МУНИЦИПАЛЬНОГО ОБРАЗОВАНИЯ НА 2017 ГОД</w:t>
      </w:r>
      <w:r w:rsidR="006A4F48" w:rsidRPr="00040D5F">
        <w:rPr>
          <w:rFonts w:ascii="Arial" w:hAnsi="Arial" w:cs="Arial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40D5F" w:rsidRPr="00040D5F">
        <w:rPr>
          <w:rFonts w:ascii="Arial" w:hAnsi="Arial" w:cs="Arial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F48" w:rsidRPr="001B179C" w:rsidRDefault="00040D5F" w:rsidP="00040D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A4F48" w:rsidRPr="001B179C">
        <w:rPr>
          <w:rFonts w:ascii="Arial" w:hAnsi="Arial" w:cs="Arial"/>
          <w:b/>
          <w:sz w:val="24"/>
          <w:szCs w:val="24"/>
        </w:rPr>
        <w:t>тыс</w:t>
      </w:r>
      <w:proofErr w:type="gramStart"/>
      <w:r w:rsidR="006A4F48" w:rsidRPr="001B179C">
        <w:rPr>
          <w:rFonts w:ascii="Arial" w:hAnsi="Arial" w:cs="Arial"/>
          <w:b/>
          <w:sz w:val="24"/>
          <w:szCs w:val="24"/>
        </w:rPr>
        <w:t>.р</w:t>
      </w:r>
      <w:proofErr w:type="gramEnd"/>
      <w:r w:rsidR="006A4F48" w:rsidRPr="001B179C">
        <w:rPr>
          <w:rFonts w:ascii="Arial" w:hAnsi="Arial" w:cs="Arial"/>
          <w:b/>
          <w:sz w:val="24"/>
          <w:szCs w:val="24"/>
        </w:rPr>
        <w:t>уб.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173"/>
        <w:gridCol w:w="4613"/>
      </w:tblGrid>
      <w:tr w:rsidR="006A4F48" w:rsidRPr="00040D5F" w:rsidTr="00040D5F">
        <w:trPr>
          <w:trHeight w:val="59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6A4F48" w:rsidRPr="00040D5F" w:rsidRDefault="006A4F48" w:rsidP="00040D5F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040D5F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РАСХОДЫ всего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6A4F48" w:rsidRPr="00040D5F" w:rsidRDefault="00040D5F" w:rsidP="00040D5F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2 601,4</w:t>
            </w:r>
          </w:p>
        </w:tc>
      </w:tr>
      <w:tr w:rsidR="006A4F48" w:rsidRPr="00040D5F" w:rsidTr="00040D5F">
        <w:trPr>
          <w:trHeight w:val="551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A4F48" w:rsidRPr="00040D5F" w:rsidRDefault="006A4F48" w:rsidP="00040D5F">
            <w:pPr>
              <w:rPr>
                <w:rFonts w:ascii="Arial" w:hAnsi="Arial" w:cs="Arial"/>
                <w:sz w:val="40"/>
                <w:szCs w:val="40"/>
              </w:rPr>
            </w:pPr>
            <w:r w:rsidRPr="00040D5F">
              <w:rPr>
                <w:rFonts w:ascii="Arial" w:hAnsi="Arial" w:cs="Arial"/>
                <w:sz w:val="40"/>
                <w:szCs w:val="40"/>
              </w:rPr>
              <w:t>Общегосударственные вопросы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A4F48" w:rsidRPr="00040D5F" w:rsidRDefault="00040D5F" w:rsidP="00040D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1 796,2</w:t>
            </w:r>
          </w:p>
        </w:tc>
      </w:tr>
      <w:tr w:rsidR="006A4F48" w:rsidRPr="00040D5F" w:rsidTr="00040D5F">
        <w:trPr>
          <w:trHeight w:val="55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4F48" w:rsidRPr="00040D5F" w:rsidRDefault="006A4F48" w:rsidP="00040D5F">
            <w:pPr>
              <w:rPr>
                <w:rFonts w:ascii="Arial" w:hAnsi="Arial" w:cs="Arial"/>
                <w:sz w:val="40"/>
                <w:szCs w:val="40"/>
              </w:rPr>
            </w:pPr>
            <w:r w:rsidRPr="00040D5F">
              <w:rPr>
                <w:rFonts w:ascii="Arial" w:hAnsi="Arial" w:cs="Arial"/>
                <w:sz w:val="40"/>
                <w:szCs w:val="40"/>
              </w:rPr>
              <w:t>Национальная оборона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4F48" w:rsidRPr="00040D5F" w:rsidRDefault="00040D5F" w:rsidP="00040D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67,7</w:t>
            </w:r>
          </w:p>
        </w:tc>
      </w:tr>
      <w:tr w:rsidR="006A4F48" w:rsidRPr="00040D5F" w:rsidTr="00040D5F">
        <w:trPr>
          <w:trHeight w:val="553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A4F48" w:rsidRPr="00040D5F" w:rsidRDefault="006A4F48" w:rsidP="00040D5F">
            <w:pPr>
              <w:rPr>
                <w:rFonts w:ascii="Arial" w:hAnsi="Arial" w:cs="Arial"/>
                <w:sz w:val="40"/>
                <w:szCs w:val="40"/>
              </w:rPr>
            </w:pPr>
            <w:r w:rsidRPr="00040D5F">
              <w:rPr>
                <w:rFonts w:ascii="Arial" w:hAnsi="Arial" w:cs="Arial"/>
                <w:sz w:val="40"/>
                <w:szCs w:val="40"/>
              </w:rPr>
              <w:t>Национальная экономика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A4F48" w:rsidRPr="00040D5F" w:rsidRDefault="00040D5F" w:rsidP="00040D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453,2</w:t>
            </w:r>
          </w:p>
        </w:tc>
      </w:tr>
      <w:tr w:rsidR="006A4F48" w:rsidRPr="00040D5F" w:rsidTr="00040D5F">
        <w:trPr>
          <w:trHeight w:val="54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6A4F48" w:rsidRPr="00040D5F" w:rsidRDefault="006A4F48" w:rsidP="00040D5F">
            <w:pPr>
              <w:rPr>
                <w:rFonts w:ascii="Arial" w:hAnsi="Arial" w:cs="Arial"/>
                <w:sz w:val="40"/>
                <w:szCs w:val="40"/>
              </w:rPr>
            </w:pPr>
            <w:r w:rsidRPr="00040D5F">
              <w:rPr>
                <w:rFonts w:ascii="Arial" w:hAnsi="Arial" w:cs="Arial"/>
                <w:sz w:val="40"/>
                <w:szCs w:val="40"/>
              </w:rPr>
              <w:t>Жилищно-коммунальное хозяйство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6A4F48" w:rsidRPr="00040D5F" w:rsidRDefault="00040D5F" w:rsidP="00040D5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284,3</w:t>
            </w:r>
          </w:p>
        </w:tc>
      </w:tr>
    </w:tbl>
    <w:p w:rsidR="00040D5F" w:rsidRPr="00040D5F" w:rsidRDefault="00040D5F" w:rsidP="00040D5F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AB3A13" w:rsidRDefault="00282C23" w:rsidP="00040D5F">
      <w:pPr>
        <w:jc w:val="center"/>
      </w:pPr>
      <w:r w:rsidRPr="00040D5F">
        <w:rPr>
          <w:rFonts w:ascii="Arial" w:hAnsi="Arial" w:cs="Arial"/>
          <w:b/>
          <w:color w:val="002060"/>
          <w:sz w:val="28"/>
          <w:szCs w:val="28"/>
        </w:rPr>
        <w:t>СТРУКТУРА РАСХОДОВ БЮДЖЕТА БАРКОВСКОГО МУНИЦИПАЛЬНОГО ОБРАЗОВАНИЯ НА 2017 ГОД</w:t>
      </w:r>
    </w:p>
    <w:p w:rsidR="00AB3A13" w:rsidRDefault="00AB3A13">
      <w:r>
        <w:rPr>
          <w:noProof/>
          <w:lang w:eastAsia="ru-RU"/>
        </w:rPr>
        <w:drawing>
          <wp:inline distT="0" distB="0" distL="0" distR="0">
            <wp:extent cx="9305925" cy="24765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7FCF" w:rsidRPr="00A14109" w:rsidRDefault="00E07FCF" w:rsidP="00A14109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A14109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РАСХОДЫ НА СОДЕРЖАНИЕ ОРГАНОВ МЕСТНОГО САМОУПРАВЛЕНИЯ НА 2017 год</w:t>
      </w:r>
    </w:p>
    <w:p w:rsidR="00E07FCF" w:rsidRPr="001B179C" w:rsidRDefault="00B13D1F" w:rsidP="00A14109">
      <w:pPr>
        <w:jc w:val="right"/>
        <w:rPr>
          <w:rFonts w:ascii="Arial" w:hAnsi="Arial" w:cs="Arial"/>
          <w:b/>
          <w:sz w:val="24"/>
          <w:szCs w:val="24"/>
        </w:rPr>
      </w:pPr>
      <w:r w:rsidRPr="00A141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79C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B179C">
        <w:rPr>
          <w:rFonts w:ascii="Arial" w:hAnsi="Arial" w:cs="Arial"/>
          <w:b/>
          <w:sz w:val="24"/>
          <w:szCs w:val="24"/>
        </w:rPr>
        <w:t>.р</w:t>
      </w:r>
      <w:proofErr w:type="gramEnd"/>
      <w:r w:rsidRPr="001B179C">
        <w:rPr>
          <w:rFonts w:ascii="Arial" w:hAnsi="Arial" w:cs="Arial"/>
          <w:b/>
          <w:sz w:val="24"/>
          <w:szCs w:val="24"/>
        </w:rPr>
        <w:t>уб.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C6D9F1" w:themeFill="text2" w:themeFillTint="33"/>
        <w:tblLook w:val="04A0"/>
      </w:tblPr>
      <w:tblGrid>
        <w:gridCol w:w="12157"/>
        <w:gridCol w:w="2629"/>
      </w:tblGrid>
      <w:tr w:rsidR="00B13D1F" w:rsidRPr="00A14109" w:rsidTr="00110FD2">
        <w:trPr>
          <w:trHeight w:val="619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7C5409" w:rsidP="007C54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585,1</w:t>
            </w:r>
          </w:p>
        </w:tc>
      </w:tr>
      <w:tr w:rsidR="00B13D1F" w:rsidRPr="00A14109" w:rsidTr="00110FD2">
        <w:trPr>
          <w:trHeight w:val="55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администрации Барковского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7C5409" w:rsidP="007C54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1 071,1</w:t>
            </w:r>
          </w:p>
        </w:tc>
      </w:tr>
      <w:tr w:rsidR="00B13D1F" w:rsidRPr="00A14109" w:rsidTr="00110FD2">
        <w:trPr>
          <w:trHeight w:val="56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Расходы на осуществление первичного воинского учета на территории поселения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7C5409" w:rsidP="007C54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67,7</w:t>
            </w:r>
          </w:p>
        </w:tc>
      </w:tr>
      <w:tr w:rsidR="00B13D1F" w:rsidRPr="00A14109" w:rsidTr="00110FD2">
        <w:trPr>
          <w:trHeight w:val="561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7C5409" w:rsidP="007C54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1 723,9</w:t>
            </w:r>
          </w:p>
        </w:tc>
      </w:tr>
    </w:tbl>
    <w:p w:rsidR="00B13D1F" w:rsidRPr="00A14109" w:rsidRDefault="00B13D1F">
      <w:pPr>
        <w:rPr>
          <w:rFonts w:ascii="Arial" w:hAnsi="Arial" w:cs="Arial"/>
        </w:rPr>
      </w:pPr>
    </w:p>
    <w:p w:rsidR="00E07FCF" w:rsidRPr="00A14109" w:rsidRDefault="00B13D1F" w:rsidP="00B13D1F">
      <w:pPr>
        <w:tabs>
          <w:tab w:val="left" w:pos="7815"/>
        </w:tabs>
        <w:rPr>
          <w:rFonts w:ascii="Arial" w:hAnsi="Arial" w:cs="Arial"/>
        </w:rPr>
      </w:pPr>
      <w:r w:rsidRPr="00A14109">
        <w:rPr>
          <w:rFonts w:ascii="Arial" w:hAnsi="Arial" w:cs="Arial"/>
        </w:rPr>
        <w:tab/>
      </w:r>
    </w:p>
    <w:p w:rsidR="00E07FCF" w:rsidRPr="00A14109" w:rsidRDefault="007C5409">
      <w:pPr>
        <w:rPr>
          <w:rFonts w:ascii="Arial" w:hAnsi="Arial" w:cs="Arial"/>
        </w:rPr>
      </w:pPr>
      <w:r w:rsidRPr="00A14109">
        <w:rPr>
          <w:rFonts w:ascii="Arial" w:hAnsi="Arial" w:cs="Arial"/>
          <w:noProof/>
          <w:lang w:eastAsia="ru-RU"/>
        </w:rPr>
        <w:pict>
          <v:rect id="_x0000_s1026" style="position:absolute;margin-left:-4.95pt;margin-top:.55pt;width:285pt;height:109.9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8D4AA9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Жителей Барковского муниципального образования – 1197 человек</w:t>
                  </w:r>
                </w:p>
                <w:p w:rsidR="00B13D1F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(по состоянию на 01.12.2014г.)</w:t>
                  </w:r>
                </w:p>
              </w:txbxContent>
            </v:textbox>
          </v:rect>
        </w:pict>
      </w:r>
      <w:r w:rsidRPr="00A14109">
        <w:rPr>
          <w:rFonts w:ascii="Arial" w:hAnsi="Arial" w:cs="Arial"/>
          <w:noProof/>
          <w:lang w:eastAsia="ru-RU"/>
        </w:rPr>
        <w:pict>
          <v:rect id="_x0000_s1027" style="position:absolute;margin-left:350.55pt;margin-top:5.05pt;width:386.25pt;height:55.9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13D1F" w:rsidRPr="007C5409" w:rsidRDefault="00B13D1F" w:rsidP="007C54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C5409">
                    <w:rPr>
                      <w:rFonts w:ascii="Arial" w:hAnsi="Arial" w:cs="Arial"/>
                      <w:sz w:val="36"/>
                      <w:szCs w:val="36"/>
                    </w:rPr>
                    <w:t>Численность муниципальных служащих – 3 человека</w:t>
                  </w:r>
                </w:p>
              </w:txbxContent>
            </v:textbox>
          </v:rect>
        </w:pict>
      </w:r>
    </w:p>
    <w:p w:rsidR="00E07FCF" w:rsidRPr="00A14109" w:rsidRDefault="00E07FC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Default="00B13D1F"/>
    <w:p w:rsidR="00A81B5D" w:rsidRDefault="00A81B5D"/>
    <w:p w:rsidR="00B13D1F" w:rsidRDefault="00B13D1F"/>
    <w:p w:rsidR="00A81B5D" w:rsidRDefault="00A81B5D"/>
    <w:p w:rsidR="00110FD2" w:rsidRPr="00110FD2" w:rsidRDefault="00A81B5D" w:rsidP="00110FD2">
      <w:pPr>
        <w:jc w:val="center"/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lastRenderedPageBreak/>
        <w:t xml:space="preserve">КОНТАКТНАЯ ИНФОРМАЦИЯ </w:t>
      </w:r>
    </w:p>
    <w:p w:rsidR="00A81B5D" w:rsidRPr="00110FD2" w:rsidRDefault="00A81B5D" w:rsidP="00110FD2">
      <w:pPr>
        <w:jc w:val="center"/>
        <w:rPr>
          <w:rFonts w:ascii="Bookman Old Style" w:hAnsi="Bookman Old Style"/>
          <w:shadow/>
          <w:color w:val="403152" w:themeColor="accent4" w:themeShade="80"/>
          <w:sz w:val="64"/>
          <w:szCs w:val="64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t>И ОБРАТНАЯ СВЯЗЬ</w:t>
      </w:r>
    </w:p>
    <w:p w:rsidR="00A81B5D" w:rsidRPr="00110FD2" w:rsidRDefault="00A81B5D" w:rsidP="00110FD2">
      <w:pPr>
        <w:jc w:val="center"/>
        <w:rPr>
          <w:rFonts w:ascii="Bookman Old Style" w:hAnsi="Bookman Old Style"/>
          <w:color w:val="002060"/>
          <w:sz w:val="44"/>
          <w:szCs w:val="44"/>
        </w:rPr>
      </w:pPr>
      <w:r w:rsidRPr="00110FD2">
        <w:rPr>
          <w:rFonts w:ascii="Bookman Old Style" w:hAnsi="Bookman Old Style"/>
          <w:color w:val="002060"/>
          <w:sz w:val="44"/>
          <w:szCs w:val="44"/>
        </w:rPr>
        <w:t>Информация подготовлена специалистом администрации Барковского муниципального образования</w:t>
      </w:r>
    </w:p>
    <w:p w:rsidR="00A81B5D" w:rsidRPr="00110FD2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7030A0"/>
          <w:sz w:val="44"/>
          <w:szCs w:val="44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Наш адрес: 412351, Саратовская область, Балашовский район, село Барки, улица Коммунистическая, дом 72</w:t>
      </w:r>
    </w:p>
    <w:p w:rsidR="00A81B5D" w:rsidRPr="00D34960" w:rsidRDefault="00A81B5D" w:rsidP="00110FD2">
      <w:pPr>
        <w:jc w:val="center"/>
        <w:rPr>
          <w:rFonts w:ascii="Bookman Old Style" w:hAnsi="Bookman Old Style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Телефон: (84545) 7-41-35</w:t>
      </w:r>
    </w:p>
    <w:p w:rsidR="00A81B5D" w:rsidRPr="00D34960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Адрес электронной почты: </w:t>
      </w:r>
      <w:hyperlink r:id="rId12" w:history="1"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barcki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2009@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yandex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.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ru</w:t>
        </w:r>
      </w:hyperlink>
    </w:p>
    <w:p w:rsidR="00110FD2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>Сайт администрации</w:t>
      </w:r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Балашовского муниципального района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: </w:t>
      </w:r>
      <w:hyperlink r:id="rId13" w:history="1"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http://www.</w:t>
        </w:r>
        <w:proofErr w:type="spellStart"/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baladmin</w:t>
        </w:r>
        <w:proofErr w:type="spellEnd"/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.</w:t>
        </w:r>
        <w:proofErr w:type="spellStart"/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ru</w:t>
        </w:r>
        <w:proofErr w:type="spellEnd"/>
      </w:hyperlink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</w:p>
    <w:p w:rsidR="00E07FCF" w:rsidRPr="00D34960" w:rsidRDefault="0009032C" w:rsidP="00110FD2">
      <w:pPr>
        <w:jc w:val="center"/>
        <w:rPr>
          <w:b/>
          <w:color w:val="00206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(ссылка Муниципальные образования – </w:t>
      </w:r>
      <w:r w:rsidR="00A81B5D" w:rsidRPr="00D34960">
        <w:rPr>
          <w:rFonts w:ascii="Bookman Old Style" w:hAnsi="Bookman Old Style"/>
          <w:b/>
          <w:color w:val="002060"/>
          <w:sz w:val="40"/>
          <w:szCs w:val="40"/>
        </w:rPr>
        <w:t>Барковское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>)</w:t>
      </w:r>
    </w:p>
    <w:sectPr w:rsidR="00E07FCF" w:rsidRPr="00D34960" w:rsidSect="005E59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EE5"/>
    <w:multiLevelType w:val="hybridMultilevel"/>
    <w:tmpl w:val="1BC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36"/>
    <w:rsid w:val="00002BE2"/>
    <w:rsid w:val="00036343"/>
    <w:rsid w:val="00040D5F"/>
    <w:rsid w:val="0009032C"/>
    <w:rsid w:val="00105C09"/>
    <w:rsid w:val="00110FD2"/>
    <w:rsid w:val="00185BCF"/>
    <w:rsid w:val="001B179C"/>
    <w:rsid w:val="001C3012"/>
    <w:rsid w:val="001D2F88"/>
    <w:rsid w:val="0021052D"/>
    <w:rsid w:val="00282C23"/>
    <w:rsid w:val="002975D3"/>
    <w:rsid w:val="002B6A27"/>
    <w:rsid w:val="002C2837"/>
    <w:rsid w:val="002C33A7"/>
    <w:rsid w:val="002E78E4"/>
    <w:rsid w:val="003576D5"/>
    <w:rsid w:val="00381DE6"/>
    <w:rsid w:val="00525B1A"/>
    <w:rsid w:val="005452F6"/>
    <w:rsid w:val="00554084"/>
    <w:rsid w:val="00597A61"/>
    <w:rsid w:val="005B1874"/>
    <w:rsid w:val="005D5FB8"/>
    <w:rsid w:val="005E0F56"/>
    <w:rsid w:val="005E594C"/>
    <w:rsid w:val="0060017D"/>
    <w:rsid w:val="006233A0"/>
    <w:rsid w:val="00661A16"/>
    <w:rsid w:val="006A4F48"/>
    <w:rsid w:val="006C16B6"/>
    <w:rsid w:val="006C488E"/>
    <w:rsid w:val="006E2CAB"/>
    <w:rsid w:val="007344C3"/>
    <w:rsid w:val="0075527B"/>
    <w:rsid w:val="007C5409"/>
    <w:rsid w:val="007D7E48"/>
    <w:rsid w:val="008025C0"/>
    <w:rsid w:val="00844854"/>
    <w:rsid w:val="008C6543"/>
    <w:rsid w:val="008D3522"/>
    <w:rsid w:val="008D4AA9"/>
    <w:rsid w:val="008D5A24"/>
    <w:rsid w:val="00945F5E"/>
    <w:rsid w:val="009B6F23"/>
    <w:rsid w:val="009F79C4"/>
    <w:rsid w:val="00A14109"/>
    <w:rsid w:val="00A23841"/>
    <w:rsid w:val="00A81B5D"/>
    <w:rsid w:val="00A93E4C"/>
    <w:rsid w:val="00A956E0"/>
    <w:rsid w:val="00AA7E02"/>
    <w:rsid w:val="00AB3A13"/>
    <w:rsid w:val="00AF7F11"/>
    <w:rsid w:val="00B13D1F"/>
    <w:rsid w:val="00B25DE8"/>
    <w:rsid w:val="00B31E36"/>
    <w:rsid w:val="00BC63CA"/>
    <w:rsid w:val="00BC7B78"/>
    <w:rsid w:val="00C64D27"/>
    <w:rsid w:val="00CC3F47"/>
    <w:rsid w:val="00CE332C"/>
    <w:rsid w:val="00CF1C76"/>
    <w:rsid w:val="00D03B89"/>
    <w:rsid w:val="00D04D69"/>
    <w:rsid w:val="00D34960"/>
    <w:rsid w:val="00D54359"/>
    <w:rsid w:val="00DA4355"/>
    <w:rsid w:val="00E07FCF"/>
    <w:rsid w:val="00E544F2"/>
    <w:rsid w:val="00EC76D4"/>
    <w:rsid w:val="00F20069"/>
    <w:rsid w:val="00FA714D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B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0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ladm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arcki2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Структура доходов бюджета Барковского муниципального образования</a:t>
            </a:r>
          </a:p>
        </c:rich>
      </c:tx>
      <c:layout>
        <c:manualLayout>
          <c:xMode val="edge"/>
          <c:yMode val="edge"/>
          <c:x val="0.1582711294215158"/>
          <c:y val="1.6666666666666691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Барковского муниципального образования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1572500805820336E-3"/>
                  <c:y val="-2.166073685233789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94,5%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0905579527017342E-3"/>
                  <c:y val="-2.5990084572762189E-3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5,5%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0.79</c:v>
                </c:pt>
                <c:pt idx="1">
                  <c:v>0.21000000000000002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2134612483784372E-2"/>
          <c:y val="0.23810989086890474"/>
          <c:w val="0.6568579961987534"/>
          <c:h val="0.72103916286779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0210697800706199E-2"/>
                  <c:y val="5.2845696919464023E-2"/>
                </c:manualLayout>
              </c:layout>
              <c:showVal val="1"/>
            </c:dLbl>
            <c:dLbl>
              <c:idx val="3"/>
              <c:layout>
                <c:manualLayout>
                  <c:x val="9.778441487917458E-2"/>
                  <c:y val="-0.20972095593313989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ЕСХН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7.5000000000000011E-2</c:v>
                </c:pt>
                <c:pt idx="1">
                  <c:v>6.5000000000000002E-2</c:v>
                </c:pt>
                <c:pt idx="2" formatCode="0%">
                  <c:v>0.13</c:v>
                </c:pt>
                <c:pt idx="3" formatCode="0%">
                  <c:v>0.73000000000000065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5929716820197884E-2"/>
                  <c:y val="-9.1456077015643775E-2"/>
                </c:manualLayout>
              </c:layout>
              <c:showVal val="1"/>
            </c:dLbl>
            <c:delete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0.69000000000000006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dLbls>
            <c:dLbl>
              <c:idx val="0"/>
              <c:layout>
                <c:manualLayout>
                  <c:x val="2.0470829068577282E-2"/>
                  <c:y val="-9.145607701564384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dLbls>
            <c:dLbl>
              <c:idx val="0"/>
              <c:layout>
                <c:manualLayout>
                  <c:x val="1.7741277734346667E-2"/>
                  <c:y val="-0.1058965102286404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0.17400000000000002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2.8659160696008192E-2"/>
                  <c:y val="-9.626955475330926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0.0%</c:formatCode>
                <c:ptCount val="1"/>
                <c:pt idx="0">
                  <c:v>0.11</c:v>
                </c:pt>
              </c:numCache>
            </c:numRef>
          </c:val>
        </c:ser>
        <c:shape val="box"/>
        <c:axId val="134342144"/>
        <c:axId val="134343680"/>
        <c:axId val="0"/>
      </c:bar3DChart>
      <c:catAx>
        <c:axId val="134342144"/>
        <c:scaling>
          <c:orientation val="minMax"/>
        </c:scaling>
        <c:delete val="1"/>
        <c:axPos val="b"/>
        <c:numFmt formatCode="General" sourceLinked="1"/>
        <c:tickLblPos val="nextTo"/>
        <c:crossAx val="134343680"/>
        <c:crosses val="autoZero"/>
        <c:auto val="1"/>
        <c:lblAlgn val="ctr"/>
        <c:lblOffset val="100"/>
      </c:catAx>
      <c:valAx>
        <c:axId val="134343680"/>
        <c:scaling>
          <c:orientation val="minMax"/>
        </c:scaling>
        <c:delete val="1"/>
        <c:axPos val="l"/>
        <c:numFmt formatCode="0.0%" sourceLinked="1"/>
        <c:tickLblPos val="nextTo"/>
        <c:crossAx val="13434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72222535642614"/>
          <c:y val="0.11970095795787269"/>
          <c:w val="0.41808944301614298"/>
          <c:h val="0.57768555103897379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810F-1481-47AA-9E2D-E83D93C6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14</cp:revision>
  <dcterms:created xsi:type="dcterms:W3CDTF">2016-12-20T06:03:00Z</dcterms:created>
  <dcterms:modified xsi:type="dcterms:W3CDTF">2016-12-29T07:18:00Z</dcterms:modified>
</cp:coreProperties>
</file>